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798" w:rsidRPr="00711AE5" w:rsidRDefault="00711AE5" w:rsidP="00711AE5">
      <w:pPr>
        <w:pStyle w:val="Heading1"/>
        <w:rPr>
          <w:rFonts w:ascii="Times New Roman" w:hAnsi="Times New Roman" w:cs="Times New Roman"/>
          <w:b/>
        </w:rPr>
      </w:pPr>
      <w:r w:rsidRPr="00711AE5">
        <w:rPr>
          <w:rFonts w:ascii="Times New Roman" w:hAnsi="Times New Roman" w:cs="Times New Roman"/>
          <w:b/>
        </w:rPr>
        <w:t>Equipment:</w:t>
      </w:r>
    </w:p>
    <w:p w:rsidR="00711AE5" w:rsidRDefault="00711AE5">
      <w:proofErr w:type="spellStart"/>
      <w:proofErr w:type="gramStart"/>
      <w:r>
        <w:t>dSpace</w:t>
      </w:r>
      <w:proofErr w:type="spellEnd"/>
      <w:proofErr w:type="gramEnd"/>
      <w:r>
        <w:t>:</w:t>
      </w:r>
    </w:p>
    <w:p w:rsidR="00711AE5" w:rsidRDefault="00711AE5">
      <w:proofErr w:type="spellStart"/>
      <w:r w:rsidRPr="00711AE5">
        <w:t>Dspace</w:t>
      </w:r>
      <w:proofErr w:type="spellEnd"/>
      <w:r w:rsidRPr="00711AE5">
        <w:t xml:space="preserve"> DS1104 controller boar</w:t>
      </w:r>
      <w:r>
        <w:t xml:space="preserve">d with CP 1104 connector panel </w:t>
      </w:r>
    </w:p>
    <w:p w:rsidR="00711AE5" w:rsidRPr="00711AE5" w:rsidRDefault="00711AE5" w:rsidP="00711AE5">
      <w:pPr>
        <w:spacing w:line="270" w:lineRule="atLeast"/>
        <w:rPr>
          <w:rFonts w:ascii="Arial" w:eastAsia="Times New Roman" w:hAnsi="Arial" w:cs="Arial"/>
          <w:b/>
          <w:bCs/>
          <w:color w:val="000000"/>
          <w:sz w:val="18"/>
          <w:szCs w:val="18"/>
        </w:rPr>
      </w:pPr>
      <w:hyperlink r:id="rId5" w:history="1">
        <w:r w:rsidRPr="00711AE5">
          <w:rPr>
            <w:rFonts w:ascii="Arial" w:eastAsia="Times New Roman" w:hAnsi="Arial" w:cs="Arial"/>
            <w:b/>
            <w:bCs/>
            <w:color w:val="000000"/>
            <w:sz w:val="17"/>
            <w:szCs w:val="17"/>
          </w:rPr>
          <w:t>DS110</w:t>
        </w:r>
        <w:r>
          <w:rPr>
            <w:rFonts w:ascii="Arial" w:eastAsia="Times New Roman" w:hAnsi="Arial" w:cs="Arial"/>
            <w:b/>
            <w:bCs/>
            <w:color w:val="000000"/>
            <w:sz w:val="17"/>
            <w:szCs w:val="17"/>
          </w:rPr>
          <w:t>4</w:t>
        </w:r>
        <w:r w:rsidRPr="00711AE5">
          <w:rPr>
            <w:rFonts w:ascii="Arial" w:eastAsia="Times New Roman" w:hAnsi="Arial" w:cs="Arial"/>
            <w:b/>
            <w:bCs/>
            <w:color w:val="000000"/>
            <w:sz w:val="17"/>
            <w:szCs w:val="17"/>
          </w:rPr>
          <w:t xml:space="preserve"> PPC Controller Board</w:t>
        </w:r>
      </w:hyperlink>
      <w:r w:rsidRPr="00711AE5">
        <w:rPr>
          <w:rFonts w:ascii="Arial" w:eastAsia="Times New Roman" w:hAnsi="Arial" w:cs="Arial"/>
          <w:b/>
          <w:bCs/>
          <w:color w:val="000000"/>
          <w:sz w:val="18"/>
          <w:szCs w:val="18"/>
        </w:rPr>
        <w:t xml:space="preserve"> </w:t>
      </w:r>
    </w:p>
    <w:p w:rsidR="00711AE5" w:rsidRPr="00711AE5" w:rsidRDefault="00711AE5" w:rsidP="00711AE5">
      <w:pPr>
        <w:spacing w:after="0" w:line="270" w:lineRule="atLeast"/>
        <w:rPr>
          <w:rFonts w:ascii="Arial" w:eastAsia="Times New Roman" w:hAnsi="Arial" w:cs="Arial"/>
          <w:color w:val="000000"/>
          <w:sz w:val="18"/>
          <w:szCs w:val="18"/>
        </w:rPr>
      </w:pPr>
      <w:bookmarkStart w:id="0" w:name="i1045"/>
      <w:bookmarkEnd w:id="0"/>
      <w:r w:rsidRPr="00711AE5">
        <w:rPr>
          <w:rFonts w:ascii="Arial" w:eastAsia="Times New Roman" w:hAnsi="Arial" w:cs="Arial"/>
          <w:b/>
          <w:bCs/>
          <w:noProof/>
          <w:color w:val="000000"/>
          <w:sz w:val="18"/>
          <w:szCs w:val="18"/>
        </w:rPr>
        <w:drawing>
          <wp:anchor distT="47625" distB="47625" distL="47625" distR="47625" simplePos="0" relativeHeight="251658240" behindDoc="0" locked="0" layoutInCell="1" allowOverlap="0">
            <wp:simplePos x="0" y="0"/>
            <wp:positionH relativeFrom="column">
              <wp:align>right</wp:align>
            </wp:positionH>
            <wp:positionV relativeFrom="line">
              <wp:posOffset>0</wp:posOffset>
            </wp:positionV>
            <wp:extent cx="2381250" cy="1704975"/>
            <wp:effectExtent l="0" t="0" r="0" b="9525"/>
            <wp:wrapSquare wrapText="bothSides"/>
            <wp:docPr id="3" name="Picture 3" descr="http://www.dspace.com/files/jpg4/DS1104E_2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space.com/files/jpg4/DS1104E_25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1250" cy="1704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1AE5">
        <w:rPr>
          <w:rFonts w:ascii="Arial" w:eastAsia="Times New Roman" w:hAnsi="Arial" w:cs="Arial"/>
          <w:b/>
          <w:bCs/>
          <w:color w:val="000000"/>
          <w:sz w:val="18"/>
          <w:szCs w:val="18"/>
        </w:rPr>
        <w:t>Cost-effective system for controller development</w:t>
      </w:r>
    </w:p>
    <w:p w:rsidR="00711AE5" w:rsidRPr="00711AE5" w:rsidRDefault="00711AE5" w:rsidP="00711AE5">
      <w:pPr>
        <w:numPr>
          <w:ilvl w:val="0"/>
          <w:numId w:val="1"/>
        </w:numPr>
        <w:spacing w:after="0" w:line="240" w:lineRule="auto"/>
        <w:ind w:left="600"/>
        <w:rPr>
          <w:rFonts w:ascii="Arial" w:eastAsia="Times New Roman" w:hAnsi="Arial" w:cs="Arial"/>
          <w:color w:val="000000"/>
          <w:sz w:val="18"/>
          <w:szCs w:val="18"/>
        </w:rPr>
      </w:pPr>
      <w:r w:rsidRPr="00711AE5">
        <w:rPr>
          <w:rFonts w:ascii="Arial" w:eastAsia="Times New Roman" w:hAnsi="Arial" w:cs="Arial"/>
          <w:color w:val="000000"/>
          <w:sz w:val="18"/>
          <w:szCs w:val="18"/>
        </w:rPr>
        <w:t>Single-board system with real-time hardware and comprehensive I/O</w:t>
      </w:r>
    </w:p>
    <w:p w:rsidR="00711AE5" w:rsidRPr="00711AE5" w:rsidRDefault="00711AE5" w:rsidP="00711AE5">
      <w:pPr>
        <w:numPr>
          <w:ilvl w:val="0"/>
          <w:numId w:val="1"/>
        </w:numPr>
        <w:spacing w:after="0" w:line="240" w:lineRule="auto"/>
        <w:ind w:left="600"/>
        <w:rPr>
          <w:rFonts w:ascii="Arial" w:eastAsia="Times New Roman" w:hAnsi="Arial" w:cs="Arial"/>
          <w:color w:val="000000"/>
          <w:sz w:val="18"/>
          <w:szCs w:val="18"/>
        </w:rPr>
      </w:pPr>
      <w:r w:rsidRPr="00711AE5">
        <w:rPr>
          <w:rFonts w:ascii="Arial" w:eastAsia="Times New Roman" w:hAnsi="Arial" w:cs="Arial"/>
          <w:color w:val="000000"/>
          <w:sz w:val="18"/>
          <w:szCs w:val="18"/>
        </w:rPr>
        <w:t>Cost-effective</w:t>
      </w:r>
    </w:p>
    <w:p w:rsidR="00711AE5" w:rsidRPr="00711AE5" w:rsidRDefault="00711AE5" w:rsidP="00711AE5">
      <w:pPr>
        <w:numPr>
          <w:ilvl w:val="0"/>
          <w:numId w:val="1"/>
        </w:numPr>
        <w:spacing w:after="0" w:line="240" w:lineRule="auto"/>
        <w:ind w:left="600"/>
        <w:rPr>
          <w:rFonts w:ascii="Arial" w:eastAsia="Times New Roman" w:hAnsi="Arial" w:cs="Arial"/>
          <w:color w:val="000000"/>
          <w:sz w:val="18"/>
          <w:szCs w:val="18"/>
        </w:rPr>
      </w:pPr>
      <w:r w:rsidRPr="00711AE5">
        <w:rPr>
          <w:rFonts w:ascii="Arial" w:eastAsia="Times New Roman" w:hAnsi="Arial" w:cs="Arial"/>
          <w:color w:val="000000"/>
          <w:sz w:val="18"/>
          <w:szCs w:val="18"/>
        </w:rPr>
        <w:t>PCI hardware for use in PCs</w:t>
      </w:r>
    </w:p>
    <w:p w:rsidR="00711AE5" w:rsidRPr="00711AE5" w:rsidRDefault="00711AE5" w:rsidP="00711AE5">
      <w:pPr>
        <w:numPr>
          <w:ilvl w:val="0"/>
          <w:numId w:val="1"/>
        </w:numPr>
        <w:spacing w:after="0" w:line="240" w:lineRule="auto"/>
        <w:ind w:left="600"/>
        <w:rPr>
          <w:rFonts w:ascii="Arial" w:eastAsia="Times New Roman" w:hAnsi="Arial" w:cs="Arial"/>
          <w:color w:val="000000"/>
          <w:sz w:val="18"/>
          <w:szCs w:val="18"/>
        </w:rPr>
      </w:pPr>
      <w:r w:rsidRPr="00711AE5">
        <w:rPr>
          <w:rFonts w:ascii="Arial" w:eastAsia="Times New Roman" w:hAnsi="Arial" w:cs="Arial"/>
          <w:color w:val="000000"/>
          <w:sz w:val="18"/>
          <w:szCs w:val="18"/>
        </w:rPr>
        <w:t xml:space="preserve">Variant with </w:t>
      </w:r>
      <w:proofErr w:type="spellStart"/>
      <w:r w:rsidRPr="00711AE5">
        <w:rPr>
          <w:rFonts w:ascii="Arial" w:eastAsia="Times New Roman" w:hAnsi="Arial" w:cs="Arial"/>
          <w:color w:val="000000"/>
          <w:sz w:val="18"/>
          <w:szCs w:val="18"/>
        </w:rPr>
        <w:t>PCIe</w:t>
      </w:r>
      <w:proofErr w:type="spellEnd"/>
      <w:r w:rsidRPr="00711AE5">
        <w:rPr>
          <w:rFonts w:ascii="Arial" w:eastAsia="Times New Roman" w:hAnsi="Arial" w:cs="Arial"/>
          <w:color w:val="000000"/>
          <w:sz w:val="18"/>
          <w:szCs w:val="18"/>
        </w:rPr>
        <w:t xml:space="preserve"> (PCI Express) host interface</w:t>
      </w:r>
    </w:p>
    <w:p w:rsidR="00711AE5" w:rsidRPr="00711AE5" w:rsidRDefault="00711AE5" w:rsidP="00711AE5">
      <w:pPr>
        <w:spacing w:after="0" w:line="270" w:lineRule="atLeast"/>
        <w:rPr>
          <w:rFonts w:ascii="Arial" w:eastAsia="Times New Roman" w:hAnsi="Arial" w:cs="Arial"/>
          <w:color w:val="000000"/>
          <w:sz w:val="18"/>
          <w:szCs w:val="18"/>
        </w:rPr>
      </w:pPr>
      <w:r w:rsidRPr="00711AE5">
        <w:rPr>
          <w:rFonts w:ascii="Arial" w:eastAsia="Times New Roman" w:hAnsi="Arial" w:cs="Arial"/>
          <w:b/>
          <w:bCs/>
          <w:color w:val="000000"/>
          <w:sz w:val="18"/>
          <w:szCs w:val="18"/>
        </w:rPr>
        <w:t>Application Areas</w:t>
      </w:r>
    </w:p>
    <w:p w:rsidR="00711AE5" w:rsidRPr="00711AE5" w:rsidRDefault="00711AE5" w:rsidP="00711AE5">
      <w:pPr>
        <w:spacing w:after="0" w:line="270" w:lineRule="atLeast"/>
        <w:rPr>
          <w:rFonts w:ascii="Arial" w:eastAsia="Times New Roman" w:hAnsi="Arial" w:cs="Arial"/>
          <w:color w:val="000000"/>
          <w:sz w:val="18"/>
          <w:szCs w:val="18"/>
        </w:rPr>
      </w:pPr>
      <w:r w:rsidRPr="00711AE5">
        <w:rPr>
          <w:rFonts w:ascii="Arial" w:eastAsia="Times New Roman" w:hAnsi="Arial" w:cs="Arial"/>
          <w:color w:val="000000"/>
          <w:sz w:val="18"/>
          <w:szCs w:val="18"/>
        </w:rPr>
        <w:t>The real-time hardware based on PowerPC technology and its set of I/O interfaces make the controller board an ideal solution for developing controllers in various fields, such as drives, robotics, and aerospace. The board is used in many university laboratories.</w:t>
      </w:r>
    </w:p>
    <w:p w:rsidR="00711AE5" w:rsidRPr="00711AE5" w:rsidRDefault="00711AE5" w:rsidP="00711AE5">
      <w:pPr>
        <w:spacing w:after="0" w:line="270" w:lineRule="atLeast"/>
        <w:rPr>
          <w:rFonts w:ascii="Arial" w:eastAsia="Times New Roman" w:hAnsi="Arial" w:cs="Arial"/>
          <w:color w:val="000000"/>
          <w:sz w:val="18"/>
          <w:szCs w:val="18"/>
        </w:rPr>
      </w:pPr>
      <w:r w:rsidRPr="00711AE5">
        <w:rPr>
          <w:rFonts w:ascii="Arial" w:eastAsia="Times New Roman" w:hAnsi="Arial" w:cs="Arial"/>
          <w:color w:val="000000"/>
          <w:sz w:val="18"/>
          <w:szCs w:val="18"/>
        </w:rPr>
        <w:t> </w:t>
      </w:r>
    </w:p>
    <w:p w:rsidR="00711AE5" w:rsidRPr="00711AE5" w:rsidRDefault="00711AE5" w:rsidP="00711AE5">
      <w:pPr>
        <w:spacing w:after="0" w:line="270" w:lineRule="atLeast"/>
        <w:rPr>
          <w:rFonts w:ascii="Arial" w:eastAsia="Times New Roman" w:hAnsi="Arial" w:cs="Arial"/>
          <w:color w:val="000000"/>
          <w:sz w:val="18"/>
          <w:szCs w:val="18"/>
        </w:rPr>
      </w:pPr>
      <w:r w:rsidRPr="00711AE5">
        <w:rPr>
          <w:rFonts w:ascii="Arial" w:eastAsia="Times New Roman" w:hAnsi="Arial" w:cs="Arial"/>
          <w:b/>
          <w:bCs/>
          <w:color w:val="000000"/>
          <w:sz w:val="18"/>
          <w:szCs w:val="18"/>
        </w:rPr>
        <w:t xml:space="preserve">Key </w:t>
      </w:r>
      <w:proofErr w:type="spellStart"/>
      <w:r w:rsidRPr="00711AE5">
        <w:rPr>
          <w:rFonts w:ascii="Arial" w:eastAsia="Times New Roman" w:hAnsi="Arial" w:cs="Arial"/>
          <w:b/>
          <w:bCs/>
          <w:color w:val="000000"/>
          <w:sz w:val="18"/>
          <w:szCs w:val="18"/>
        </w:rPr>
        <w:t>Benefi</w:t>
      </w:r>
      <w:proofErr w:type="spellEnd"/>
      <w:r w:rsidRPr="00711AE5">
        <w:rPr>
          <w:rFonts w:ascii="Arial" w:eastAsia="Times New Roman" w:hAnsi="Arial" w:cs="Arial"/>
          <w:b/>
          <w:bCs/>
          <w:color w:val="000000"/>
          <w:sz w:val="18"/>
          <w:szCs w:val="18"/>
        </w:rPr>
        <w:t xml:space="preserve"> </w:t>
      </w:r>
      <w:proofErr w:type="spellStart"/>
      <w:r w:rsidRPr="00711AE5">
        <w:rPr>
          <w:rFonts w:ascii="Arial" w:eastAsia="Times New Roman" w:hAnsi="Arial" w:cs="Arial"/>
          <w:b/>
          <w:bCs/>
          <w:color w:val="000000"/>
          <w:sz w:val="18"/>
          <w:szCs w:val="18"/>
        </w:rPr>
        <w:t>ts</w:t>
      </w:r>
      <w:proofErr w:type="spellEnd"/>
    </w:p>
    <w:p w:rsidR="00711AE5" w:rsidRPr="00711AE5" w:rsidRDefault="00711AE5" w:rsidP="00711AE5">
      <w:pPr>
        <w:spacing w:after="0" w:line="270" w:lineRule="atLeast"/>
        <w:rPr>
          <w:rFonts w:ascii="Arial" w:eastAsia="Times New Roman" w:hAnsi="Arial" w:cs="Arial"/>
          <w:color w:val="000000"/>
          <w:sz w:val="18"/>
          <w:szCs w:val="18"/>
        </w:rPr>
      </w:pPr>
      <w:r w:rsidRPr="00711AE5">
        <w:rPr>
          <w:rFonts w:ascii="Arial" w:eastAsia="Times New Roman" w:hAnsi="Arial" w:cs="Arial"/>
          <w:color w:val="000000"/>
          <w:sz w:val="18"/>
          <w:szCs w:val="18"/>
        </w:rPr>
        <w:t>The DS1104 R&amp;D Controller Board upgrades your PC to a powerful development system for rapid control prototyping</w:t>
      </w:r>
    </w:p>
    <w:p w:rsidR="00711AE5" w:rsidRPr="00711AE5" w:rsidRDefault="00711AE5" w:rsidP="00711AE5">
      <w:pPr>
        <w:spacing w:after="0" w:line="270" w:lineRule="atLeast"/>
        <w:rPr>
          <w:rFonts w:ascii="Arial" w:eastAsia="Times New Roman" w:hAnsi="Arial" w:cs="Arial"/>
          <w:color w:val="000000"/>
          <w:sz w:val="18"/>
          <w:szCs w:val="18"/>
        </w:rPr>
      </w:pPr>
      <w:r w:rsidRPr="00711AE5">
        <w:rPr>
          <w:rFonts w:ascii="Arial" w:eastAsia="Times New Roman" w:hAnsi="Arial" w:cs="Arial"/>
          <w:color w:val="000000"/>
          <w:sz w:val="18"/>
          <w:szCs w:val="18"/>
        </w:rPr>
        <w:t>(“R&amp;D</w:t>
      </w:r>
      <w:proofErr w:type="gramStart"/>
      <w:r w:rsidRPr="00711AE5">
        <w:rPr>
          <w:rFonts w:ascii="Arial" w:eastAsia="Times New Roman" w:hAnsi="Arial" w:cs="Arial"/>
          <w:color w:val="000000"/>
          <w:sz w:val="18"/>
          <w:szCs w:val="18"/>
        </w:rPr>
        <w:t>“ stands</w:t>
      </w:r>
      <w:proofErr w:type="gramEnd"/>
      <w:r w:rsidRPr="00711AE5">
        <w:rPr>
          <w:rFonts w:ascii="Arial" w:eastAsia="Times New Roman" w:hAnsi="Arial" w:cs="Arial"/>
          <w:color w:val="000000"/>
          <w:sz w:val="18"/>
          <w:szCs w:val="18"/>
        </w:rPr>
        <w:t xml:space="preserve"> for research &amp; development). Real-Time Interface provides Simulink ® blocks for graphical</w:t>
      </w:r>
    </w:p>
    <w:p w:rsidR="00711AE5" w:rsidRPr="00711AE5" w:rsidRDefault="00711AE5" w:rsidP="00711AE5">
      <w:pPr>
        <w:spacing w:after="0" w:line="270" w:lineRule="atLeast"/>
        <w:rPr>
          <w:rFonts w:ascii="Arial" w:eastAsia="Times New Roman" w:hAnsi="Arial" w:cs="Arial"/>
          <w:color w:val="000000"/>
          <w:sz w:val="18"/>
          <w:szCs w:val="18"/>
        </w:rPr>
      </w:pPr>
      <w:r w:rsidRPr="00711AE5">
        <w:rPr>
          <w:rFonts w:ascii="Arial" w:eastAsia="Times New Roman" w:hAnsi="Arial" w:cs="Arial"/>
          <w:color w:val="000000"/>
          <w:sz w:val="18"/>
          <w:szCs w:val="18"/>
        </w:rPr>
        <w:t xml:space="preserve">I/O configuration. The board can be installed in virtually any PC with a free PCI or </w:t>
      </w:r>
      <w:proofErr w:type="spellStart"/>
      <w:r w:rsidRPr="00711AE5">
        <w:rPr>
          <w:rFonts w:ascii="Arial" w:eastAsia="Times New Roman" w:hAnsi="Arial" w:cs="Arial"/>
          <w:color w:val="000000"/>
          <w:sz w:val="18"/>
          <w:szCs w:val="18"/>
        </w:rPr>
        <w:t>PCIe</w:t>
      </w:r>
      <w:proofErr w:type="spellEnd"/>
      <w:r w:rsidRPr="00711AE5">
        <w:rPr>
          <w:rFonts w:ascii="Arial" w:eastAsia="Times New Roman" w:hAnsi="Arial" w:cs="Arial"/>
          <w:color w:val="000000"/>
          <w:sz w:val="18"/>
          <w:szCs w:val="18"/>
        </w:rPr>
        <w:t xml:space="preserve"> slot.</w:t>
      </w:r>
    </w:p>
    <w:p w:rsidR="00711AE5" w:rsidRPr="00711AE5" w:rsidRDefault="00711AE5" w:rsidP="00711AE5">
      <w:pPr>
        <w:spacing w:after="0" w:line="270" w:lineRule="atLeast"/>
        <w:rPr>
          <w:rFonts w:ascii="Arial" w:eastAsia="Times New Roman" w:hAnsi="Arial" w:cs="Arial"/>
          <w:color w:val="000000"/>
          <w:sz w:val="18"/>
          <w:szCs w:val="18"/>
        </w:rPr>
      </w:pPr>
      <w:r w:rsidRPr="00711AE5">
        <w:rPr>
          <w:rFonts w:ascii="Arial" w:eastAsia="Times New Roman" w:hAnsi="Arial" w:cs="Arial"/>
          <w:color w:val="000000"/>
          <w:sz w:val="18"/>
          <w:szCs w:val="18"/>
        </w:rPr>
        <w:t> </w:t>
      </w:r>
    </w:p>
    <w:p w:rsidR="00711AE5" w:rsidRPr="00711AE5" w:rsidRDefault="00711AE5" w:rsidP="00711AE5">
      <w:pPr>
        <w:spacing w:after="0" w:line="270" w:lineRule="atLeast"/>
        <w:rPr>
          <w:rFonts w:ascii="Arial" w:eastAsia="Times New Roman" w:hAnsi="Arial" w:cs="Arial"/>
          <w:color w:val="000000"/>
          <w:sz w:val="18"/>
          <w:szCs w:val="18"/>
        </w:rPr>
      </w:pPr>
      <w:r w:rsidRPr="00711AE5">
        <w:rPr>
          <w:rFonts w:ascii="Arial" w:eastAsia="Times New Roman" w:hAnsi="Arial" w:cs="Arial"/>
          <w:b/>
          <w:bCs/>
          <w:color w:val="000000"/>
          <w:sz w:val="18"/>
          <w:szCs w:val="18"/>
        </w:rPr>
        <w:t>Using Real-Time Interface</w:t>
      </w:r>
    </w:p>
    <w:p w:rsidR="00711AE5" w:rsidRPr="00711AE5" w:rsidRDefault="00711AE5" w:rsidP="00711AE5">
      <w:pPr>
        <w:spacing w:after="0" w:line="270" w:lineRule="atLeast"/>
        <w:rPr>
          <w:rFonts w:ascii="Arial" w:eastAsia="Times New Roman" w:hAnsi="Arial" w:cs="Arial"/>
          <w:color w:val="000000"/>
          <w:sz w:val="18"/>
          <w:szCs w:val="18"/>
        </w:rPr>
      </w:pPr>
      <w:r w:rsidRPr="00711AE5">
        <w:rPr>
          <w:rFonts w:ascii="Arial" w:eastAsia="Times New Roman" w:hAnsi="Arial" w:cs="Arial"/>
          <w:color w:val="000000"/>
          <w:sz w:val="18"/>
          <w:szCs w:val="18"/>
        </w:rPr>
        <w:t>With Real-Time Interface (RTI), you can easily run your function models on the DS1104 R&amp;D Controller Board. You can</w:t>
      </w:r>
    </w:p>
    <w:p w:rsidR="00711AE5" w:rsidRPr="00711AE5" w:rsidRDefault="00711AE5" w:rsidP="00711AE5">
      <w:pPr>
        <w:spacing w:line="270" w:lineRule="atLeast"/>
        <w:rPr>
          <w:rFonts w:ascii="Arial" w:eastAsia="Times New Roman" w:hAnsi="Arial" w:cs="Arial"/>
          <w:color w:val="000000"/>
          <w:sz w:val="18"/>
          <w:szCs w:val="18"/>
        </w:rPr>
      </w:pPr>
      <w:proofErr w:type="gramStart"/>
      <w:r w:rsidRPr="00711AE5">
        <w:rPr>
          <w:rFonts w:ascii="Arial" w:eastAsia="Times New Roman" w:hAnsi="Arial" w:cs="Arial"/>
          <w:color w:val="000000"/>
          <w:sz w:val="18"/>
          <w:szCs w:val="18"/>
        </w:rPr>
        <w:t>configure</w:t>
      </w:r>
      <w:proofErr w:type="gramEnd"/>
      <w:r w:rsidRPr="00711AE5">
        <w:rPr>
          <w:rFonts w:ascii="Arial" w:eastAsia="Times New Roman" w:hAnsi="Arial" w:cs="Arial"/>
          <w:color w:val="000000"/>
          <w:sz w:val="18"/>
          <w:szCs w:val="18"/>
        </w:rPr>
        <w:t xml:space="preserve"> all I/O graphically, insert the blocks into a Simulink block diagram, and generate the model code via  Simulink® Coder™ (formerly Real-Time Workshop®). The real-time model is compiled, downloaded, and started automatically. This reduces the implementation time to a minimum.</w:t>
      </w:r>
    </w:p>
    <w:p w:rsidR="00711AE5" w:rsidRDefault="00711AE5"/>
    <w:p w:rsidR="007F6138" w:rsidRDefault="007F6138"/>
    <w:p w:rsidR="007F6138" w:rsidRDefault="007F6138" w:rsidP="007F6138">
      <w:r>
        <w:br w:type="page"/>
      </w:r>
    </w:p>
    <w:p w:rsidR="00711AE5" w:rsidRDefault="00711AE5">
      <w:r>
        <w:lastRenderedPageBreak/>
        <w:t>MR damper:</w:t>
      </w:r>
    </w:p>
    <w:p w:rsidR="00711AE5" w:rsidRDefault="00711AE5">
      <w:pPr>
        <w:rPr>
          <w:rFonts w:ascii="Helvetica" w:hAnsi="Helvetica" w:cs="Helvetica"/>
          <w:color w:val="000000"/>
          <w:sz w:val="20"/>
          <w:szCs w:val="20"/>
          <w:shd w:val="clear" w:color="auto" w:fill="FFFFFF"/>
        </w:rPr>
      </w:pPr>
      <w:r>
        <w:br/>
      </w:r>
      <w:r>
        <w:rPr>
          <w:rFonts w:ascii="Helvetica" w:hAnsi="Helvetica" w:cs="Helvetica"/>
          <w:color w:val="000000"/>
          <w:sz w:val="20"/>
          <w:szCs w:val="20"/>
          <w:shd w:val="clear" w:color="auto" w:fill="FFFFFF"/>
        </w:rPr>
        <w:t>The RD-8040-1 MR damper, one of commercial products of Lord Corporation (USA), contains MR fluid in the main cylinder. The damper is 20.8 cm extended length and the main cylinder is 4.2 cm in diameter. The damper has a stroke of 5.5 cm. The voltage supplied to the damper varies from 0 to 5V.</w:t>
      </w:r>
    </w:p>
    <w:p w:rsidR="00711AE5" w:rsidRDefault="00711AE5"/>
    <w:p w:rsidR="00711AE5" w:rsidRDefault="00711AE5">
      <w:bookmarkStart w:id="1" w:name="_GoBack"/>
      <w:r>
        <w:rPr>
          <w:noProof/>
        </w:rPr>
        <w:drawing>
          <wp:inline distT="0" distB="0" distL="0" distR="0">
            <wp:extent cx="5943600" cy="1987305"/>
            <wp:effectExtent l="0" t="0" r="0" b="0"/>
            <wp:docPr id="2" name="Picture 2" descr="http://smartstructures.wikispaces.com/file/view/Capture777.PNG/305583664/Capture7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artstructures.wikispaces.com/file/view/Capture777.PNG/305583664/Capture77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1987305"/>
                    </a:xfrm>
                    <a:prstGeom prst="rect">
                      <a:avLst/>
                    </a:prstGeom>
                    <a:noFill/>
                    <a:ln>
                      <a:noFill/>
                    </a:ln>
                  </pic:spPr>
                </pic:pic>
              </a:graphicData>
            </a:graphic>
          </wp:inline>
        </w:drawing>
      </w:r>
      <w:bookmarkEnd w:id="1"/>
    </w:p>
    <w:sectPr w:rsidR="00711A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10E6686"/>
    <w:multiLevelType w:val="multilevel"/>
    <w:tmpl w:val="EBB41B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AE5"/>
    <w:rsid w:val="00711AE5"/>
    <w:rsid w:val="007F6138"/>
    <w:rsid w:val="00CC24DE"/>
    <w:rsid w:val="00CE6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B07399-A4FE-41E7-A02E-57B3F2F4E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11AE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11AE5"/>
    <w:rPr>
      <w:color w:val="0000FF"/>
      <w:u w:val="single"/>
    </w:rPr>
  </w:style>
  <w:style w:type="character" w:styleId="Strong">
    <w:name w:val="Strong"/>
    <w:basedOn w:val="DefaultParagraphFont"/>
    <w:uiPriority w:val="22"/>
    <w:qFormat/>
    <w:rsid w:val="00711AE5"/>
    <w:rPr>
      <w:b/>
      <w:bCs/>
    </w:rPr>
  </w:style>
  <w:style w:type="character" w:customStyle="1" w:styleId="Heading1Char">
    <w:name w:val="Heading 1 Char"/>
    <w:basedOn w:val="DefaultParagraphFont"/>
    <w:link w:val="Heading1"/>
    <w:uiPriority w:val="9"/>
    <w:rsid w:val="00711AE5"/>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09065">
      <w:bodyDiv w:val="1"/>
      <w:marLeft w:val="0"/>
      <w:marRight w:val="0"/>
      <w:marTop w:val="0"/>
      <w:marBottom w:val="0"/>
      <w:divBdr>
        <w:top w:val="none" w:sz="0" w:space="0" w:color="auto"/>
        <w:left w:val="none" w:sz="0" w:space="0" w:color="auto"/>
        <w:bottom w:val="none" w:sz="0" w:space="0" w:color="auto"/>
        <w:right w:val="none" w:sz="0" w:space="0" w:color="auto"/>
      </w:divBdr>
      <w:divsChild>
        <w:div w:id="1137334608">
          <w:marLeft w:val="0"/>
          <w:marRight w:val="0"/>
          <w:marTop w:val="91"/>
          <w:marBottom w:val="0"/>
          <w:divBdr>
            <w:top w:val="none" w:sz="0" w:space="0" w:color="auto"/>
            <w:left w:val="none" w:sz="0" w:space="0" w:color="auto"/>
            <w:bottom w:val="none" w:sz="0" w:space="0" w:color="auto"/>
            <w:right w:val="none" w:sz="0" w:space="0" w:color="auto"/>
          </w:divBdr>
        </w:div>
      </w:divsChild>
    </w:div>
    <w:div w:id="188109852">
      <w:bodyDiv w:val="1"/>
      <w:marLeft w:val="0"/>
      <w:marRight w:val="0"/>
      <w:marTop w:val="0"/>
      <w:marBottom w:val="0"/>
      <w:divBdr>
        <w:top w:val="none" w:sz="0" w:space="0" w:color="auto"/>
        <w:left w:val="none" w:sz="0" w:space="0" w:color="auto"/>
        <w:bottom w:val="none" w:sz="0" w:space="0" w:color="auto"/>
        <w:right w:val="none" w:sz="0" w:space="0" w:color="auto"/>
      </w:divBdr>
      <w:divsChild>
        <w:div w:id="1339118672">
          <w:marLeft w:val="0"/>
          <w:marRight w:val="0"/>
          <w:marTop w:val="24"/>
          <w:marBottom w:val="240"/>
          <w:divBdr>
            <w:top w:val="none" w:sz="0" w:space="0" w:color="auto"/>
            <w:left w:val="none" w:sz="0" w:space="0" w:color="auto"/>
            <w:bottom w:val="none" w:sz="0" w:space="0" w:color="auto"/>
            <w:right w:val="none" w:sz="0" w:space="0" w:color="auto"/>
          </w:divBdr>
        </w:div>
        <w:div w:id="436799655">
          <w:marLeft w:val="0"/>
          <w:marRight w:val="0"/>
          <w:marTop w:val="0"/>
          <w:marBottom w:val="720"/>
          <w:divBdr>
            <w:top w:val="none" w:sz="0" w:space="0" w:color="auto"/>
            <w:left w:val="none" w:sz="0" w:space="0" w:color="auto"/>
            <w:bottom w:val="none" w:sz="0" w:space="0" w:color="auto"/>
            <w:right w:val="none" w:sz="0" w:space="0" w:color="auto"/>
          </w:divBdr>
          <w:divsChild>
            <w:div w:id="321785833">
              <w:marLeft w:val="0"/>
              <w:marRight w:val="0"/>
              <w:marTop w:val="0"/>
              <w:marBottom w:val="0"/>
              <w:divBdr>
                <w:top w:val="none" w:sz="0" w:space="0" w:color="auto"/>
                <w:left w:val="none" w:sz="0" w:space="0" w:color="auto"/>
                <w:bottom w:val="none" w:sz="0" w:space="0" w:color="auto"/>
                <w:right w:val="none" w:sz="0" w:space="0" w:color="auto"/>
              </w:divBdr>
            </w:div>
            <w:div w:id="2068137726">
              <w:marLeft w:val="0"/>
              <w:marRight w:val="0"/>
              <w:marTop w:val="0"/>
              <w:marBottom w:val="0"/>
              <w:divBdr>
                <w:top w:val="none" w:sz="0" w:space="0" w:color="auto"/>
                <w:left w:val="none" w:sz="0" w:space="0" w:color="auto"/>
                <w:bottom w:val="none" w:sz="0" w:space="0" w:color="auto"/>
                <w:right w:val="none" w:sz="0" w:space="0" w:color="auto"/>
              </w:divBdr>
            </w:div>
            <w:div w:id="249778337">
              <w:marLeft w:val="0"/>
              <w:marRight w:val="0"/>
              <w:marTop w:val="0"/>
              <w:marBottom w:val="0"/>
              <w:divBdr>
                <w:top w:val="none" w:sz="0" w:space="0" w:color="auto"/>
                <w:left w:val="none" w:sz="0" w:space="0" w:color="auto"/>
                <w:bottom w:val="none" w:sz="0" w:space="0" w:color="auto"/>
                <w:right w:val="none" w:sz="0" w:space="0" w:color="auto"/>
              </w:divBdr>
            </w:div>
            <w:div w:id="1429807209">
              <w:marLeft w:val="0"/>
              <w:marRight w:val="0"/>
              <w:marTop w:val="0"/>
              <w:marBottom w:val="0"/>
              <w:divBdr>
                <w:top w:val="none" w:sz="0" w:space="0" w:color="auto"/>
                <w:left w:val="none" w:sz="0" w:space="0" w:color="auto"/>
                <w:bottom w:val="none" w:sz="0" w:space="0" w:color="auto"/>
                <w:right w:val="none" w:sz="0" w:space="0" w:color="auto"/>
              </w:divBdr>
            </w:div>
            <w:div w:id="1656299529">
              <w:marLeft w:val="0"/>
              <w:marRight w:val="0"/>
              <w:marTop w:val="0"/>
              <w:marBottom w:val="0"/>
              <w:divBdr>
                <w:top w:val="none" w:sz="0" w:space="0" w:color="auto"/>
                <w:left w:val="none" w:sz="0" w:space="0" w:color="auto"/>
                <w:bottom w:val="none" w:sz="0" w:space="0" w:color="auto"/>
                <w:right w:val="none" w:sz="0" w:space="0" w:color="auto"/>
              </w:divBdr>
            </w:div>
            <w:div w:id="221719770">
              <w:marLeft w:val="0"/>
              <w:marRight w:val="0"/>
              <w:marTop w:val="0"/>
              <w:marBottom w:val="0"/>
              <w:divBdr>
                <w:top w:val="none" w:sz="0" w:space="0" w:color="auto"/>
                <w:left w:val="none" w:sz="0" w:space="0" w:color="auto"/>
                <w:bottom w:val="none" w:sz="0" w:space="0" w:color="auto"/>
                <w:right w:val="none" w:sz="0" w:space="0" w:color="auto"/>
              </w:divBdr>
            </w:div>
            <w:div w:id="1266888921">
              <w:marLeft w:val="0"/>
              <w:marRight w:val="0"/>
              <w:marTop w:val="0"/>
              <w:marBottom w:val="0"/>
              <w:divBdr>
                <w:top w:val="none" w:sz="0" w:space="0" w:color="auto"/>
                <w:left w:val="none" w:sz="0" w:space="0" w:color="auto"/>
                <w:bottom w:val="none" w:sz="0" w:space="0" w:color="auto"/>
                <w:right w:val="none" w:sz="0" w:space="0" w:color="auto"/>
              </w:divBdr>
            </w:div>
            <w:div w:id="368258391">
              <w:marLeft w:val="0"/>
              <w:marRight w:val="0"/>
              <w:marTop w:val="0"/>
              <w:marBottom w:val="0"/>
              <w:divBdr>
                <w:top w:val="none" w:sz="0" w:space="0" w:color="auto"/>
                <w:left w:val="none" w:sz="0" w:space="0" w:color="auto"/>
                <w:bottom w:val="none" w:sz="0" w:space="0" w:color="auto"/>
                <w:right w:val="none" w:sz="0" w:space="0" w:color="auto"/>
              </w:divBdr>
            </w:div>
            <w:div w:id="1835684424">
              <w:marLeft w:val="0"/>
              <w:marRight w:val="0"/>
              <w:marTop w:val="0"/>
              <w:marBottom w:val="0"/>
              <w:divBdr>
                <w:top w:val="none" w:sz="0" w:space="0" w:color="auto"/>
                <w:left w:val="none" w:sz="0" w:space="0" w:color="auto"/>
                <w:bottom w:val="none" w:sz="0" w:space="0" w:color="auto"/>
                <w:right w:val="none" w:sz="0" w:space="0" w:color="auto"/>
              </w:divBdr>
            </w:div>
            <w:div w:id="865601512">
              <w:marLeft w:val="0"/>
              <w:marRight w:val="0"/>
              <w:marTop w:val="0"/>
              <w:marBottom w:val="0"/>
              <w:divBdr>
                <w:top w:val="none" w:sz="0" w:space="0" w:color="auto"/>
                <w:left w:val="none" w:sz="0" w:space="0" w:color="auto"/>
                <w:bottom w:val="none" w:sz="0" w:space="0" w:color="auto"/>
                <w:right w:val="none" w:sz="0" w:space="0" w:color="auto"/>
              </w:divBdr>
            </w:div>
            <w:div w:id="174641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dspace.com/en/pub/home/products/hw/singbord/ppcconbo.cf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261</Words>
  <Characters>1488</Characters>
  <Application>Microsoft Office Word</Application>
  <DocSecurity>0</DocSecurity>
  <Lines>12</Lines>
  <Paragraphs>3</Paragraphs>
  <ScaleCrop>false</ScaleCrop>
  <Company/>
  <LinksUpToDate>false</LinksUpToDate>
  <CharactersWithSpaces>1746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Gaby Ou</dc:creator>
  <cp:keywords/>
  <dc:description/>
  <cp:lastModifiedBy>Gaby Ou</cp:lastModifiedBy>
  <cp:revision>2</cp:revision>
  <dcterms:created xsi:type="dcterms:W3CDTF">2014-06-10T16:04:00Z</dcterms:created>
  <dcterms:modified xsi:type="dcterms:W3CDTF">2014-06-10T16:10:00Z</dcterms:modified>
</cp:coreProperties>
</file>